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F" w:rsidRPr="00404DE3" w:rsidRDefault="00256AA0">
      <w:pPr>
        <w:rPr>
          <w:rFonts w:ascii="Arial" w:hAnsi="Arial" w:cs="Arial"/>
          <w:b/>
          <w:sz w:val="20"/>
          <w:szCs w:val="20"/>
        </w:rPr>
      </w:pPr>
      <w:r w:rsidRPr="00404DE3">
        <w:rPr>
          <w:rFonts w:ascii="Arial" w:hAnsi="Arial" w:cs="Arial"/>
          <w:b/>
          <w:sz w:val="20"/>
          <w:szCs w:val="20"/>
        </w:rPr>
        <w:t xml:space="preserve">ARCH Member </w:t>
      </w:r>
      <w:r w:rsidR="00A2486F" w:rsidRPr="00404DE3">
        <w:rPr>
          <w:rFonts w:ascii="Arial" w:hAnsi="Arial" w:cs="Arial"/>
          <w:b/>
          <w:sz w:val="20"/>
          <w:szCs w:val="20"/>
        </w:rPr>
        <w:t>Survey Questionnaire</w:t>
      </w:r>
      <w:r w:rsidR="006E6449" w:rsidRPr="00404DE3">
        <w:rPr>
          <w:rFonts w:ascii="Arial" w:hAnsi="Arial" w:cs="Arial"/>
          <w:b/>
          <w:sz w:val="20"/>
          <w:szCs w:val="20"/>
        </w:rPr>
        <w:t xml:space="preserve"> May 2015</w:t>
      </w:r>
      <w:r w:rsidR="00F34953" w:rsidRPr="00404DE3">
        <w:rPr>
          <w:rFonts w:ascii="Arial" w:hAnsi="Arial" w:cs="Arial"/>
          <w:b/>
          <w:sz w:val="20"/>
          <w:szCs w:val="20"/>
        </w:rPr>
        <w:t xml:space="preserve">: </w:t>
      </w:r>
    </w:p>
    <w:p w:rsidR="00E57E89" w:rsidRDefault="00E57E89" w:rsidP="00E57E89">
      <w:pPr>
        <w:rPr>
          <w:rFonts w:ascii="Arial" w:hAnsi="Arial" w:cs="Arial"/>
          <w:b/>
          <w:sz w:val="20"/>
          <w:szCs w:val="20"/>
        </w:rPr>
      </w:pPr>
      <w:r w:rsidRPr="00404DE3">
        <w:rPr>
          <w:rFonts w:ascii="Arial" w:hAnsi="Arial" w:cs="Arial"/>
          <w:b/>
          <w:sz w:val="20"/>
          <w:szCs w:val="20"/>
        </w:rPr>
        <w:t>EXTENSION</w:t>
      </w:r>
      <w:r w:rsidR="004B40B8" w:rsidRPr="00404DE3">
        <w:rPr>
          <w:rFonts w:ascii="Arial" w:hAnsi="Arial" w:cs="Arial"/>
          <w:b/>
          <w:sz w:val="20"/>
          <w:szCs w:val="20"/>
        </w:rPr>
        <w:t xml:space="preserve"> </w:t>
      </w:r>
      <w:r w:rsidRPr="00404DE3">
        <w:rPr>
          <w:rFonts w:ascii="Arial" w:hAnsi="Arial" w:cs="Arial"/>
          <w:b/>
          <w:sz w:val="20"/>
          <w:szCs w:val="20"/>
        </w:rPr>
        <w:t xml:space="preserve">OF </w:t>
      </w:r>
      <w:r w:rsidR="004B40B8" w:rsidRPr="00404DE3">
        <w:rPr>
          <w:rFonts w:ascii="Arial" w:hAnsi="Arial" w:cs="Arial"/>
          <w:b/>
          <w:sz w:val="20"/>
          <w:szCs w:val="20"/>
        </w:rPr>
        <w:t xml:space="preserve">RTB </w:t>
      </w:r>
      <w:r w:rsidRPr="00404DE3">
        <w:rPr>
          <w:rFonts w:ascii="Arial" w:hAnsi="Arial" w:cs="Arial"/>
          <w:b/>
          <w:sz w:val="20"/>
          <w:szCs w:val="20"/>
        </w:rPr>
        <w:t>TO HOUSING ASSOCIATIONS/COMPULSORY SALE OF HIGH VALUE COUNCIL HOUSING</w:t>
      </w:r>
    </w:p>
    <w:p w:rsidR="00404DE3" w:rsidRPr="00404DE3" w:rsidRDefault="00404DE3" w:rsidP="00E57E89">
      <w:pPr>
        <w:rPr>
          <w:rFonts w:ascii="Arial" w:hAnsi="Arial" w:cs="Arial"/>
          <w:b/>
          <w:sz w:val="20"/>
          <w:szCs w:val="20"/>
        </w:rPr>
      </w:pPr>
    </w:p>
    <w:p w:rsidR="00A2486F" w:rsidRPr="00404DE3" w:rsidRDefault="00A2486F" w:rsidP="00E57E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sz w:val="20"/>
          <w:szCs w:val="20"/>
        </w:rPr>
        <w:t xml:space="preserve">Estimated number of high value </w:t>
      </w:r>
      <w:r w:rsidR="008946B1" w:rsidRPr="00404DE3">
        <w:rPr>
          <w:rFonts w:ascii="Arial" w:hAnsi="Arial" w:cs="Arial"/>
          <w:sz w:val="20"/>
          <w:szCs w:val="20"/>
        </w:rPr>
        <w:t xml:space="preserve">council </w:t>
      </w:r>
      <w:r w:rsidRPr="00404DE3">
        <w:rPr>
          <w:rFonts w:ascii="Arial" w:hAnsi="Arial" w:cs="Arial"/>
          <w:sz w:val="20"/>
          <w:szCs w:val="20"/>
        </w:rPr>
        <w:t>properties that would be required to be sold in your local authority area (based on 2014/15 figures)</w:t>
      </w:r>
    </w:p>
    <w:p w:rsidR="00404DE3" w:rsidRPr="00404DE3" w:rsidRDefault="00404DE3" w:rsidP="00404DE3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944"/>
        <w:gridCol w:w="1500"/>
      </w:tblGrid>
      <w:tr w:rsidR="004B40B8" w:rsidRPr="00404DE3" w:rsidTr="00A2486F"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4DE3">
              <w:rPr>
                <w:rFonts w:ascii="Arial" w:hAnsi="Arial" w:cs="Arial"/>
                <w:b/>
                <w:sz w:val="20"/>
                <w:szCs w:val="20"/>
              </w:rPr>
              <w:t xml:space="preserve">Name of authority: </w:t>
            </w:r>
          </w:p>
        </w:tc>
      </w:tr>
      <w:tr w:rsidR="004B40B8" w:rsidRPr="00404DE3" w:rsidTr="00A2486F"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4DE3"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256AA0" w:rsidRPr="00404DE3">
              <w:rPr>
                <w:rFonts w:ascii="Arial" w:hAnsi="Arial" w:cs="Arial"/>
                <w:sz w:val="20"/>
                <w:szCs w:val="20"/>
              </w:rPr>
              <w:t xml:space="preserve">HRA </w:t>
            </w:r>
            <w:r w:rsidRPr="00404DE3">
              <w:rPr>
                <w:rFonts w:ascii="Arial" w:hAnsi="Arial" w:cs="Arial"/>
                <w:sz w:val="20"/>
                <w:szCs w:val="20"/>
              </w:rPr>
              <w:t>void properties in your authority in 2014/15 (include all voids including those arising as a result of transfers)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 w:rsidP="00A2486F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 xml:space="preserve">Estimated number of </w:t>
            </w:r>
            <w:r w:rsidR="00256AA0" w:rsidRPr="00404DE3">
              <w:rPr>
                <w:rFonts w:ascii="Arial" w:hAnsi="Arial" w:cs="Arial"/>
                <w:sz w:val="20"/>
                <w:szCs w:val="20"/>
              </w:rPr>
              <w:t xml:space="preserve">HRA </w:t>
            </w:r>
            <w:r w:rsidRPr="00404DE3">
              <w:rPr>
                <w:rFonts w:ascii="Arial" w:hAnsi="Arial" w:cs="Arial"/>
                <w:sz w:val="20"/>
                <w:szCs w:val="20"/>
              </w:rPr>
              <w:t>voids in 1 above whose open market value exceed</w:t>
            </w:r>
            <w:r w:rsidR="00A2486F" w:rsidRPr="00404DE3">
              <w:rPr>
                <w:rFonts w:ascii="Arial" w:hAnsi="Arial" w:cs="Arial"/>
                <w:sz w:val="20"/>
                <w:szCs w:val="20"/>
              </w:rPr>
              <w:t>ed</w:t>
            </w:r>
            <w:r w:rsidRPr="00404DE3">
              <w:rPr>
                <w:rFonts w:ascii="Arial" w:hAnsi="Arial" w:cs="Arial"/>
                <w:sz w:val="20"/>
                <w:szCs w:val="20"/>
              </w:rPr>
              <w:t xml:space="preserve"> the relevant caps for your region and therefore would have been required to have be</w:t>
            </w:r>
            <w:r w:rsidR="006E6449" w:rsidRPr="00404DE3">
              <w:rPr>
                <w:rFonts w:ascii="Arial" w:hAnsi="Arial" w:cs="Arial"/>
                <w:sz w:val="20"/>
                <w:szCs w:val="20"/>
              </w:rPr>
              <w:t>en sold (refer to caps in table</w:t>
            </w:r>
            <w:r w:rsidR="00A2486F" w:rsidRPr="00404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DE3">
              <w:rPr>
                <w:rFonts w:ascii="Arial" w:hAnsi="Arial" w:cs="Arial"/>
                <w:sz w:val="20"/>
                <w:szCs w:val="20"/>
              </w:rPr>
              <w:t>according to your regional cap)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2 as a percentage of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B8" w:rsidRPr="00404DE3" w:rsidTr="00A2486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B8" w:rsidRPr="00404DE3" w:rsidRDefault="004B40B8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 xml:space="preserve">Estimated total gross receipts from sale of </w:t>
            </w:r>
            <w:r w:rsidR="00256AA0" w:rsidRPr="00404DE3">
              <w:rPr>
                <w:rFonts w:ascii="Arial" w:hAnsi="Arial" w:cs="Arial"/>
                <w:sz w:val="20"/>
                <w:szCs w:val="20"/>
              </w:rPr>
              <w:t xml:space="preserve">HRA </w:t>
            </w:r>
            <w:r w:rsidRPr="00404DE3">
              <w:rPr>
                <w:rFonts w:ascii="Arial" w:hAnsi="Arial" w:cs="Arial"/>
                <w:sz w:val="20"/>
                <w:szCs w:val="20"/>
              </w:rPr>
              <w:t xml:space="preserve">void properties in 2 above that would have been required to have been sold under such a policy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B8" w:rsidRPr="00404DE3" w:rsidRDefault="004B4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B8" w:rsidRPr="00404DE3" w:rsidRDefault="004B40B8" w:rsidP="004B40B8">
      <w:pPr>
        <w:rPr>
          <w:rFonts w:ascii="Arial" w:hAnsi="Arial" w:cs="Arial"/>
          <w:sz w:val="20"/>
          <w:szCs w:val="20"/>
          <w:lang w:eastAsia="en-GB"/>
        </w:rPr>
      </w:pPr>
    </w:p>
    <w:p w:rsidR="00A2486F" w:rsidRPr="00404DE3" w:rsidRDefault="00A2486F" w:rsidP="000C697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04DE3">
        <w:rPr>
          <w:rFonts w:ascii="Arial" w:hAnsi="Arial" w:cs="Arial"/>
          <w:b/>
          <w:sz w:val="20"/>
          <w:szCs w:val="20"/>
        </w:rPr>
        <w:t xml:space="preserve">Operational Implications: </w:t>
      </w:r>
      <w:r w:rsidRPr="00404DE3">
        <w:rPr>
          <w:rFonts w:ascii="Arial" w:hAnsi="Arial" w:cs="Arial"/>
          <w:sz w:val="20"/>
          <w:szCs w:val="20"/>
        </w:rPr>
        <w:t>Please set o</w:t>
      </w:r>
      <w:r w:rsidR="008946B1" w:rsidRPr="00404DE3">
        <w:rPr>
          <w:rFonts w:ascii="Arial" w:hAnsi="Arial" w:cs="Arial"/>
          <w:sz w:val="20"/>
          <w:szCs w:val="20"/>
        </w:rPr>
        <w:t>ut your views and comments</w:t>
      </w:r>
      <w:r w:rsidRPr="00404DE3">
        <w:rPr>
          <w:rFonts w:ascii="Arial" w:hAnsi="Arial" w:cs="Arial"/>
          <w:sz w:val="20"/>
          <w:szCs w:val="20"/>
        </w:rPr>
        <w:t xml:space="preserve"> about the impact that the compulsory sale of high value council housing m</w:t>
      </w:r>
      <w:r w:rsidR="00256AA0" w:rsidRPr="00404DE3">
        <w:rPr>
          <w:rFonts w:ascii="Arial" w:hAnsi="Arial" w:cs="Arial"/>
          <w:sz w:val="20"/>
          <w:szCs w:val="20"/>
        </w:rPr>
        <w:t>ay</w:t>
      </w:r>
      <w:r w:rsidRPr="00404DE3">
        <w:rPr>
          <w:rFonts w:ascii="Arial" w:hAnsi="Arial" w:cs="Arial"/>
          <w:sz w:val="20"/>
          <w:szCs w:val="20"/>
        </w:rPr>
        <w:t xml:space="preserve"> have on your Housing Revenue Account Business Plan and</w:t>
      </w:r>
      <w:r w:rsidR="00256AA0" w:rsidRPr="00404DE3">
        <w:rPr>
          <w:rFonts w:ascii="Arial" w:hAnsi="Arial" w:cs="Arial"/>
          <w:sz w:val="20"/>
          <w:szCs w:val="20"/>
        </w:rPr>
        <w:t xml:space="preserve"> the operational </w:t>
      </w:r>
      <w:r w:rsidRPr="00404DE3">
        <w:rPr>
          <w:rFonts w:ascii="Arial" w:hAnsi="Arial" w:cs="Arial"/>
          <w:sz w:val="20"/>
          <w:szCs w:val="20"/>
        </w:rPr>
        <w:t>management of your housing stock.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305A5" w:rsidRPr="00404DE3" w:rsidTr="00F92E62">
        <w:trPr>
          <w:trHeight w:val="3703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5A5" w:rsidRPr="00404DE3" w:rsidRDefault="008305A5" w:rsidP="00A24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B8" w:rsidRDefault="00A2486F" w:rsidP="00A2486F">
      <w:p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sz w:val="20"/>
          <w:szCs w:val="20"/>
        </w:rPr>
        <w:t xml:space="preserve"> </w:t>
      </w:r>
    </w:p>
    <w:p w:rsidR="00F92E62" w:rsidRDefault="00F92E62" w:rsidP="00A2486F">
      <w:pPr>
        <w:rPr>
          <w:rFonts w:ascii="Arial" w:hAnsi="Arial" w:cs="Arial"/>
          <w:sz w:val="20"/>
          <w:szCs w:val="20"/>
        </w:rPr>
        <w:sectPr w:rsidR="00F92E62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4791" w:rsidRPr="00404DE3" w:rsidRDefault="009A4791" w:rsidP="000C697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b/>
          <w:sz w:val="20"/>
          <w:szCs w:val="20"/>
        </w:rPr>
        <w:lastRenderedPageBreak/>
        <w:t xml:space="preserve">Strategic Implications: </w:t>
      </w:r>
      <w:r w:rsidRPr="00404DE3">
        <w:rPr>
          <w:rFonts w:ascii="Arial" w:hAnsi="Arial" w:cs="Arial"/>
          <w:sz w:val="20"/>
          <w:szCs w:val="20"/>
        </w:rPr>
        <w:t>Please set out any views</w:t>
      </w:r>
      <w:r w:rsidR="00E57E89" w:rsidRPr="00404DE3">
        <w:rPr>
          <w:rFonts w:ascii="Arial" w:hAnsi="Arial" w:cs="Arial"/>
          <w:sz w:val="20"/>
          <w:szCs w:val="20"/>
        </w:rPr>
        <w:t xml:space="preserve"> and </w:t>
      </w:r>
      <w:r w:rsidRPr="00404DE3">
        <w:rPr>
          <w:rFonts w:ascii="Arial" w:hAnsi="Arial" w:cs="Arial"/>
          <w:sz w:val="20"/>
          <w:szCs w:val="20"/>
        </w:rPr>
        <w:t>comments you may have about the impact that the extension of RTB to housing associations an</w:t>
      </w:r>
      <w:r w:rsidR="008946B1" w:rsidRPr="00404DE3">
        <w:rPr>
          <w:rFonts w:ascii="Arial" w:hAnsi="Arial" w:cs="Arial"/>
          <w:sz w:val="20"/>
          <w:szCs w:val="20"/>
        </w:rPr>
        <w:t>d the compulsory sale of high value council housing m</w:t>
      </w:r>
      <w:r w:rsidR="00256AA0" w:rsidRPr="00404DE3">
        <w:rPr>
          <w:rFonts w:ascii="Arial" w:hAnsi="Arial" w:cs="Arial"/>
          <w:sz w:val="20"/>
          <w:szCs w:val="20"/>
        </w:rPr>
        <w:t>ay</w:t>
      </w:r>
      <w:r w:rsidR="008946B1" w:rsidRPr="00404DE3">
        <w:rPr>
          <w:rFonts w:ascii="Arial" w:hAnsi="Arial" w:cs="Arial"/>
          <w:sz w:val="20"/>
          <w:szCs w:val="20"/>
        </w:rPr>
        <w:t xml:space="preserve"> have on your authorit</w:t>
      </w:r>
      <w:r w:rsidR="00256AA0" w:rsidRPr="00404DE3">
        <w:rPr>
          <w:rFonts w:ascii="Arial" w:hAnsi="Arial" w:cs="Arial"/>
          <w:sz w:val="20"/>
          <w:szCs w:val="20"/>
        </w:rPr>
        <w:t xml:space="preserve">y’s </w:t>
      </w:r>
      <w:r w:rsidR="008946B1" w:rsidRPr="00404DE3">
        <w:rPr>
          <w:rFonts w:ascii="Arial" w:hAnsi="Arial" w:cs="Arial"/>
          <w:sz w:val="20"/>
          <w:szCs w:val="20"/>
        </w:rPr>
        <w:t xml:space="preserve">strategic housing </w:t>
      </w:r>
      <w:bookmarkStart w:id="0" w:name="_GoBack"/>
      <w:bookmarkEnd w:id="0"/>
      <w:r w:rsidR="008946B1" w:rsidRPr="00404DE3">
        <w:rPr>
          <w:rFonts w:ascii="Arial" w:hAnsi="Arial" w:cs="Arial"/>
          <w:sz w:val="20"/>
          <w:szCs w:val="20"/>
        </w:rPr>
        <w:t>responsibilities (e.g. impact on housing supply, homelessness, planning</w:t>
      </w:r>
      <w:r w:rsidR="00256AA0" w:rsidRPr="00404DE3">
        <w:rPr>
          <w:rFonts w:ascii="Arial" w:hAnsi="Arial" w:cs="Arial"/>
          <w:sz w:val="20"/>
          <w:szCs w:val="20"/>
        </w:rPr>
        <w:t xml:space="preserve"> &amp; planning consents, nomination arrangements with housing associations</w:t>
      </w:r>
      <w:r w:rsidR="008946B1" w:rsidRPr="00404DE3">
        <w:rPr>
          <w:rFonts w:ascii="Arial" w:hAnsi="Arial" w:cs="Arial"/>
          <w:sz w:val="20"/>
          <w:szCs w:val="20"/>
        </w:rPr>
        <w:t xml:space="preserve"> etc</w:t>
      </w:r>
      <w:r w:rsidR="00404DE3">
        <w:rPr>
          <w:rFonts w:ascii="Arial" w:hAnsi="Arial" w:cs="Arial"/>
          <w:sz w:val="20"/>
          <w:szCs w:val="20"/>
        </w:rPr>
        <w:t>.</w:t>
      </w:r>
      <w:r w:rsidR="008946B1" w:rsidRPr="00404DE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305A5" w:rsidRPr="00404DE3" w:rsidTr="008305A5">
        <w:trPr>
          <w:trHeight w:val="3910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5A5" w:rsidRPr="00404DE3" w:rsidRDefault="008305A5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B8" w:rsidRPr="00404DE3" w:rsidRDefault="004B40B8">
      <w:pPr>
        <w:rPr>
          <w:rFonts w:ascii="Arial" w:hAnsi="Arial" w:cs="Arial"/>
          <w:sz w:val="20"/>
          <w:szCs w:val="20"/>
        </w:rPr>
      </w:pPr>
    </w:p>
    <w:p w:rsidR="00256AA0" w:rsidRPr="00404DE3" w:rsidRDefault="008946B1" w:rsidP="000C697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b/>
          <w:sz w:val="20"/>
          <w:szCs w:val="20"/>
        </w:rPr>
        <w:t xml:space="preserve">Questions: </w:t>
      </w:r>
      <w:r w:rsidRPr="00404DE3">
        <w:rPr>
          <w:rFonts w:ascii="Arial" w:hAnsi="Arial" w:cs="Arial"/>
          <w:sz w:val="20"/>
          <w:szCs w:val="20"/>
        </w:rPr>
        <w:t xml:space="preserve">Details of how the compulsory sale of high value council housing will work in practice are pretty scant at the moment and give rise to a number of questions. ARCH will be seeking a meeting with Ministers and DCLG officials to try to clarify the proposals. </w:t>
      </w:r>
    </w:p>
    <w:p w:rsidR="00256AA0" w:rsidRPr="00404DE3" w:rsidRDefault="008946B1" w:rsidP="00256A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sz w:val="20"/>
          <w:szCs w:val="20"/>
        </w:rPr>
        <w:t xml:space="preserve">What </w:t>
      </w:r>
      <w:r w:rsidR="00256AA0" w:rsidRPr="00404DE3">
        <w:rPr>
          <w:rFonts w:ascii="Arial" w:hAnsi="Arial" w:cs="Arial"/>
          <w:sz w:val="20"/>
          <w:szCs w:val="20"/>
        </w:rPr>
        <w:t>questions would you like answered about the proposals as they stand?</w:t>
      </w:r>
    </w:p>
    <w:p w:rsidR="008946B1" w:rsidRPr="00404DE3" w:rsidRDefault="00256AA0" w:rsidP="00256A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sz w:val="20"/>
          <w:szCs w:val="20"/>
        </w:rPr>
        <w:t xml:space="preserve">What questions would you like to see put to the Minister/DCLG officials?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305A5" w:rsidRPr="00404DE3" w:rsidTr="008305A5">
        <w:trPr>
          <w:trHeight w:val="3910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5A5" w:rsidRPr="00404DE3" w:rsidRDefault="008305A5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729" w:rsidRPr="00404DE3" w:rsidRDefault="00543729" w:rsidP="0053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612" w:rsidRPr="00404DE3" w:rsidRDefault="00722612" w:rsidP="00256AA0">
      <w:pPr>
        <w:rPr>
          <w:rFonts w:ascii="Arial" w:hAnsi="Arial" w:cs="Arial"/>
          <w:sz w:val="20"/>
          <w:szCs w:val="20"/>
        </w:rPr>
      </w:pPr>
    </w:p>
    <w:p w:rsidR="008305A5" w:rsidRPr="00404DE3" w:rsidRDefault="008305A5" w:rsidP="008305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b/>
          <w:sz w:val="20"/>
          <w:szCs w:val="20"/>
        </w:rPr>
        <w:t>Case Studies:</w:t>
      </w:r>
      <w:r w:rsidRPr="00404DE3">
        <w:rPr>
          <w:rFonts w:ascii="Arial" w:hAnsi="Arial" w:cs="Arial"/>
          <w:sz w:val="20"/>
          <w:szCs w:val="20"/>
        </w:rPr>
        <w:t xml:space="preserve"> In developing a response to these proposals ARCH is considering commissioning a number of case </w:t>
      </w:r>
      <w:r w:rsidR="00395B7C" w:rsidRPr="00404DE3">
        <w:rPr>
          <w:rFonts w:ascii="Arial" w:hAnsi="Arial" w:cs="Arial"/>
          <w:sz w:val="20"/>
          <w:szCs w:val="20"/>
        </w:rPr>
        <w:t xml:space="preserve">studies </w:t>
      </w:r>
      <w:r w:rsidRPr="00404DE3">
        <w:rPr>
          <w:rFonts w:ascii="Arial" w:hAnsi="Arial" w:cs="Arial"/>
          <w:sz w:val="20"/>
          <w:szCs w:val="20"/>
        </w:rPr>
        <w:t>to model the implications of this policy on councils</w:t>
      </w:r>
      <w:r w:rsidR="00BE0B95" w:rsidRPr="00404DE3">
        <w:rPr>
          <w:rFonts w:ascii="Arial" w:hAnsi="Arial" w:cs="Arial"/>
          <w:sz w:val="20"/>
          <w:szCs w:val="20"/>
        </w:rPr>
        <w:t>’</w:t>
      </w:r>
      <w:r w:rsidRPr="00404DE3">
        <w:rPr>
          <w:rFonts w:ascii="Arial" w:hAnsi="Arial" w:cs="Arial"/>
          <w:sz w:val="20"/>
          <w:szCs w:val="20"/>
        </w:rPr>
        <w:t xml:space="preserve"> housing business plans. Would your authority be interested in participating in s</w:t>
      </w:r>
      <w:r w:rsidR="00395B7C" w:rsidRPr="00404DE3">
        <w:rPr>
          <w:rFonts w:ascii="Arial" w:hAnsi="Arial" w:cs="Arial"/>
          <w:sz w:val="20"/>
          <w:szCs w:val="20"/>
        </w:rPr>
        <w:t>uch a</w:t>
      </w:r>
      <w:r w:rsidR="00BE0B95" w:rsidRPr="00404DE3">
        <w:rPr>
          <w:rFonts w:ascii="Arial" w:hAnsi="Arial" w:cs="Arial"/>
          <w:sz w:val="20"/>
          <w:szCs w:val="20"/>
        </w:rPr>
        <w:t xml:space="preserve"> case study</w:t>
      </w:r>
      <w:r w:rsidR="00DD694D" w:rsidRPr="00404DE3">
        <w:rPr>
          <w:rFonts w:ascii="Arial" w:hAnsi="Arial" w:cs="Arial"/>
          <w:sz w:val="20"/>
          <w:szCs w:val="20"/>
        </w:rPr>
        <w:t>?</w:t>
      </w:r>
      <w:r w:rsidR="004E1141" w:rsidRPr="00404DE3">
        <w:rPr>
          <w:rFonts w:ascii="Arial" w:hAnsi="Arial" w:cs="Arial"/>
          <w:sz w:val="20"/>
          <w:szCs w:val="20"/>
        </w:rPr>
        <w:t xml:space="preserve"> (please indicate in box provided) </w:t>
      </w:r>
      <w:r w:rsidRPr="00404DE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"/>
        <w:gridCol w:w="1961"/>
        <w:gridCol w:w="618"/>
        <w:gridCol w:w="1880"/>
      </w:tblGrid>
      <w:tr w:rsidR="00860706" w:rsidRPr="00404DE3" w:rsidTr="00860706">
        <w:tc>
          <w:tcPr>
            <w:tcW w:w="666" w:type="dxa"/>
            <w:shd w:val="clear" w:color="auto" w:fill="E7E6E6" w:themeFill="background2"/>
          </w:tcPr>
          <w:p w:rsidR="00860706" w:rsidRPr="00404DE3" w:rsidRDefault="00860706" w:rsidP="00256AA0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61" w:type="dxa"/>
          </w:tcPr>
          <w:p w:rsidR="00860706" w:rsidRPr="00404DE3" w:rsidRDefault="00860706" w:rsidP="0025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E7E6E6" w:themeFill="background2"/>
          </w:tcPr>
          <w:p w:rsidR="00860706" w:rsidRPr="00404DE3" w:rsidRDefault="00860706" w:rsidP="00256AA0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</w:tcPr>
          <w:p w:rsidR="00860706" w:rsidRPr="00404DE3" w:rsidRDefault="00860706" w:rsidP="00256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5A5" w:rsidRDefault="008305A5" w:rsidP="00256AA0">
      <w:pPr>
        <w:rPr>
          <w:rFonts w:ascii="Arial" w:hAnsi="Arial" w:cs="Arial"/>
          <w:sz w:val="20"/>
          <w:szCs w:val="20"/>
        </w:rPr>
      </w:pPr>
    </w:p>
    <w:p w:rsidR="00404DE3" w:rsidRPr="00404DE3" w:rsidRDefault="00404DE3" w:rsidP="00256AA0">
      <w:pPr>
        <w:rPr>
          <w:rFonts w:ascii="Arial" w:hAnsi="Arial" w:cs="Arial"/>
          <w:sz w:val="20"/>
          <w:szCs w:val="20"/>
        </w:rPr>
      </w:pPr>
    </w:p>
    <w:p w:rsidR="00860706" w:rsidRPr="00404DE3" w:rsidRDefault="00860706" w:rsidP="0086070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04DE3">
        <w:rPr>
          <w:rFonts w:ascii="Arial" w:hAnsi="Arial" w:cs="Arial"/>
          <w:b/>
          <w:sz w:val="20"/>
          <w:szCs w:val="20"/>
        </w:rPr>
        <w:lastRenderedPageBreak/>
        <w:t>Name and contact details of person completing this questionnaire: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60706" w:rsidRPr="00404DE3" w:rsidTr="00860706">
        <w:tc>
          <w:tcPr>
            <w:tcW w:w="2122" w:type="dxa"/>
            <w:shd w:val="clear" w:color="auto" w:fill="E7E6E6" w:themeFill="background2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94" w:type="dxa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06" w:rsidRPr="00404DE3" w:rsidTr="00860706">
        <w:tc>
          <w:tcPr>
            <w:tcW w:w="2122" w:type="dxa"/>
            <w:shd w:val="clear" w:color="auto" w:fill="E7E6E6" w:themeFill="background2"/>
          </w:tcPr>
          <w:p w:rsidR="00860706" w:rsidRPr="00404DE3" w:rsidRDefault="00860706" w:rsidP="00860706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Position held:</w:t>
            </w:r>
          </w:p>
        </w:tc>
        <w:tc>
          <w:tcPr>
            <w:tcW w:w="6894" w:type="dxa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06" w:rsidRPr="00404DE3" w:rsidTr="00860706">
        <w:tc>
          <w:tcPr>
            <w:tcW w:w="2122" w:type="dxa"/>
            <w:shd w:val="clear" w:color="auto" w:fill="E7E6E6" w:themeFill="background2"/>
          </w:tcPr>
          <w:p w:rsidR="00860706" w:rsidRPr="00404DE3" w:rsidRDefault="00860706" w:rsidP="00860706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Local Authority:</w:t>
            </w:r>
          </w:p>
        </w:tc>
        <w:tc>
          <w:tcPr>
            <w:tcW w:w="6894" w:type="dxa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06" w:rsidRPr="00404DE3" w:rsidTr="00860706">
        <w:tc>
          <w:tcPr>
            <w:tcW w:w="2122" w:type="dxa"/>
            <w:shd w:val="clear" w:color="auto" w:fill="E7E6E6" w:themeFill="background2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6894" w:type="dxa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06" w:rsidRPr="00404DE3" w:rsidTr="00860706">
        <w:tc>
          <w:tcPr>
            <w:tcW w:w="2122" w:type="dxa"/>
            <w:shd w:val="clear" w:color="auto" w:fill="E7E6E6" w:themeFill="background2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  <w:r w:rsidRPr="00404DE3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894" w:type="dxa"/>
          </w:tcPr>
          <w:p w:rsidR="00860706" w:rsidRPr="00404DE3" w:rsidRDefault="00860706" w:rsidP="00830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5A5" w:rsidRPr="00404DE3" w:rsidRDefault="008305A5" w:rsidP="008305A5">
      <w:pPr>
        <w:rPr>
          <w:rFonts w:ascii="Arial" w:hAnsi="Arial" w:cs="Arial"/>
          <w:sz w:val="20"/>
          <w:szCs w:val="20"/>
        </w:rPr>
      </w:pPr>
    </w:p>
    <w:p w:rsidR="00860706" w:rsidRPr="00404DE3" w:rsidRDefault="00256AA0" w:rsidP="00256AA0">
      <w:pPr>
        <w:rPr>
          <w:rFonts w:ascii="Arial" w:hAnsi="Arial" w:cs="Arial"/>
          <w:sz w:val="20"/>
          <w:szCs w:val="20"/>
        </w:rPr>
      </w:pPr>
      <w:r w:rsidRPr="00404DE3">
        <w:rPr>
          <w:rFonts w:ascii="Arial" w:hAnsi="Arial" w:cs="Arial"/>
          <w:sz w:val="20"/>
          <w:szCs w:val="20"/>
        </w:rPr>
        <w:t xml:space="preserve">Please return to </w:t>
      </w:r>
      <w:hyperlink r:id="rId9" w:history="1">
        <w:r w:rsidRPr="00404DE3">
          <w:rPr>
            <w:rStyle w:val="Hyperlink"/>
            <w:rFonts w:ascii="Arial" w:hAnsi="Arial" w:cs="Arial"/>
            <w:sz w:val="20"/>
            <w:szCs w:val="20"/>
          </w:rPr>
          <w:t>john.bibby@arch-housing.org.uk</w:t>
        </w:r>
      </w:hyperlink>
      <w:r w:rsidRPr="00404DE3">
        <w:rPr>
          <w:rFonts w:ascii="Arial" w:hAnsi="Arial" w:cs="Arial"/>
          <w:sz w:val="20"/>
          <w:szCs w:val="20"/>
        </w:rPr>
        <w:t xml:space="preserve"> by </w:t>
      </w:r>
      <w:r w:rsidR="00860706" w:rsidRPr="00404DE3">
        <w:rPr>
          <w:rFonts w:ascii="Arial" w:hAnsi="Arial" w:cs="Arial"/>
          <w:sz w:val="20"/>
          <w:szCs w:val="20"/>
        </w:rPr>
        <w:t xml:space="preserve">close of day </w:t>
      </w:r>
      <w:r w:rsidR="00927BAF" w:rsidRPr="00404DE3">
        <w:rPr>
          <w:rFonts w:ascii="Arial" w:hAnsi="Arial" w:cs="Arial"/>
          <w:sz w:val="20"/>
          <w:szCs w:val="20"/>
        </w:rPr>
        <w:t xml:space="preserve">Monday </w:t>
      </w:r>
      <w:r w:rsidR="00860706" w:rsidRPr="00404DE3">
        <w:rPr>
          <w:rFonts w:ascii="Arial" w:hAnsi="Arial" w:cs="Arial"/>
          <w:sz w:val="20"/>
          <w:szCs w:val="20"/>
        </w:rPr>
        <w:t xml:space="preserve">15 June </w:t>
      </w:r>
      <w:r w:rsidRPr="00404DE3">
        <w:rPr>
          <w:rFonts w:ascii="Arial" w:hAnsi="Arial" w:cs="Arial"/>
          <w:sz w:val="20"/>
          <w:szCs w:val="20"/>
        </w:rPr>
        <w:t>2015</w:t>
      </w:r>
      <w:r w:rsidR="00404DE3">
        <w:rPr>
          <w:rFonts w:ascii="Arial" w:hAnsi="Arial" w:cs="Arial"/>
          <w:sz w:val="20"/>
          <w:szCs w:val="20"/>
        </w:rPr>
        <w:t>.</w:t>
      </w:r>
    </w:p>
    <w:p w:rsidR="00256AA0" w:rsidRPr="00404DE3" w:rsidRDefault="00256AA0" w:rsidP="00860706">
      <w:pPr>
        <w:rPr>
          <w:rFonts w:ascii="Arial" w:hAnsi="Arial" w:cs="Arial"/>
          <w:sz w:val="20"/>
          <w:szCs w:val="20"/>
        </w:rPr>
      </w:pPr>
    </w:p>
    <w:sectPr w:rsidR="00256AA0" w:rsidRPr="00404D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D0" w:rsidRDefault="003F6ED0" w:rsidP="00F92E62">
      <w:pPr>
        <w:spacing w:after="0" w:line="240" w:lineRule="auto"/>
      </w:pPr>
      <w:r>
        <w:separator/>
      </w:r>
    </w:p>
  </w:endnote>
  <w:endnote w:type="continuationSeparator" w:id="0">
    <w:p w:rsidR="003F6ED0" w:rsidRDefault="003F6ED0" w:rsidP="00F9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D0" w:rsidRDefault="003F6ED0" w:rsidP="00F92E62">
      <w:pPr>
        <w:spacing w:after="0" w:line="240" w:lineRule="auto"/>
      </w:pPr>
      <w:r>
        <w:separator/>
      </w:r>
    </w:p>
  </w:footnote>
  <w:footnote w:type="continuationSeparator" w:id="0">
    <w:p w:rsidR="003F6ED0" w:rsidRDefault="003F6ED0" w:rsidP="00F9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62" w:rsidRPr="000522AB" w:rsidRDefault="000522AB" w:rsidP="000522AB">
    <w:pPr>
      <w:rPr>
        <w:rFonts w:ascii="Arial" w:hAnsi="Arial" w:cs="Arial"/>
        <w:sz w:val="16"/>
        <w:szCs w:val="20"/>
      </w:rPr>
    </w:pPr>
    <w:r w:rsidRPr="000522AB">
      <w:rPr>
        <w:rFonts w:ascii="Arial" w:hAnsi="Arial" w:cs="Arial"/>
        <w:sz w:val="16"/>
        <w:szCs w:val="20"/>
      </w:rPr>
      <w:t xml:space="preserve">Please return to </w:t>
    </w:r>
    <w:hyperlink r:id="rId1" w:history="1">
      <w:r w:rsidRPr="000522AB">
        <w:rPr>
          <w:rStyle w:val="Hyperlink"/>
          <w:rFonts w:ascii="Arial" w:hAnsi="Arial" w:cs="Arial"/>
          <w:sz w:val="16"/>
          <w:szCs w:val="20"/>
        </w:rPr>
        <w:t>john.bibby@arch-housing.org.uk</w:t>
      </w:r>
    </w:hyperlink>
    <w:r w:rsidRPr="000522AB">
      <w:rPr>
        <w:rFonts w:ascii="Arial" w:hAnsi="Arial" w:cs="Arial"/>
        <w:sz w:val="16"/>
        <w:szCs w:val="20"/>
      </w:rPr>
      <w:t xml:space="preserve"> by close of day Monday 15 June 2015.</w:t>
    </w:r>
    <w:r w:rsidR="00F92E62" w:rsidRPr="000522AB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706E242F" wp14:editId="4C6F208D">
          <wp:simplePos x="0" y="0"/>
          <wp:positionH relativeFrom="column">
            <wp:posOffset>4338084</wp:posOffset>
          </wp:positionH>
          <wp:positionV relativeFrom="paragraph">
            <wp:posOffset>-3013</wp:posOffset>
          </wp:positionV>
          <wp:extent cx="1386884" cy="1018388"/>
          <wp:effectExtent l="0" t="0" r="3810" b="0"/>
          <wp:wrapSquare wrapText="bothSides"/>
          <wp:docPr id="1" name="Picture 1" descr="Arch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 logo 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84" cy="101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62" w:rsidRPr="00F92E62" w:rsidRDefault="000522AB" w:rsidP="000522AB">
    <w:r w:rsidRPr="000522AB">
      <w:rPr>
        <w:rFonts w:ascii="Arial" w:hAnsi="Arial" w:cs="Arial"/>
        <w:sz w:val="16"/>
        <w:szCs w:val="20"/>
      </w:rPr>
      <w:t xml:space="preserve">Please return to </w:t>
    </w:r>
    <w:hyperlink r:id="rId1" w:history="1">
      <w:r w:rsidRPr="000522AB">
        <w:rPr>
          <w:rStyle w:val="Hyperlink"/>
          <w:rFonts w:ascii="Arial" w:hAnsi="Arial" w:cs="Arial"/>
          <w:sz w:val="16"/>
          <w:szCs w:val="20"/>
        </w:rPr>
        <w:t>john.bibby@arch-housing.org.uk</w:t>
      </w:r>
    </w:hyperlink>
    <w:r w:rsidRPr="000522AB">
      <w:rPr>
        <w:rFonts w:ascii="Arial" w:hAnsi="Arial" w:cs="Arial"/>
        <w:sz w:val="16"/>
        <w:szCs w:val="20"/>
      </w:rPr>
      <w:t xml:space="preserve"> by close of day Monday 15 June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A79"/>
    <w:multiLevelType w:val="hybridMultilevel"/>
    <w:tmpl w:val="1D7EE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3B3"/>
    <w:multiLevelType w:val="hybridMultilevel"/>
    <w:tmpl w:val="7FC2DB06"/>
    <w:lvl w:ilvl="0" w:tplc="F8104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133"/>
    <w:multiLevelType w:val="hybridMultilevel"/>
    <w:tmpl w:val="7076F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523E1"/>
    <w:multiLevelType w:val="hybridMultilevel"/>
    <w:tmpl w:val="4C585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1FFF"/>
    <w:multiLevelType w:val="hybridMultilevel"/>
    <w:tmpl w:val="7B2E0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72EF"/>
    <w:multiLevelType w:val="hybridMultilevel"/>
    <w:tmpl w:val="AE58E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B8"/>
    <w:rsid w:val="000522AB"/>
    <w:rsid w:val="000C697B"/>
    <w:rsid w:val="00241754"/>
    <w:rsid w:val="00256AA0"/>
    <w:rsid w:val="00257492"/>
    <w:rsid w:val="00395B7C"/>
    <w:rsid w:val="003F6ED0"/>
    <w:rsid w:val="00404DE3"/>
    <w:rsid w:val="004B40B8"/>
    <w:rsid w:val="004E1141"/>
    <w:rsid w:val="00543729"/>
    <w:rsid w:val="006E6449"/>
    <w:rsid w:val="00722612"/>
    <w:rsid w:val="008305A5"/>
    <w:rsid w:val="00860706"/>
    <w:rsid w:val="008946B1"/>
    <w:rsid w:val="00927BAF"/>
    <w:rsid w:val="009A4791"/>
    <w:rsid w:val="00A2486F"/>
    <w:rsid w:val="00BE0B95"/>
    <w:rsid w:val="00DD694D"/>
    <w:rsid w:val="00E57E89"/>
    <w:rsid w:val="00F34953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DD9B9-484D-4266-928E-1BC69D2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6F"/>
    <w:pPr>
      <w:ind w:left="720"/>
      <w:contextualSpacing/>
    </w:pPr>
  </w:style>
  <w:style w:type="table" w:styleId="TableGrid">
    <w:name w:val="Table Grid"/>
    <w:basedOn w:val="TableNormal"/>
    <w:uiPriority w:val="39"/>
    <w:rsid w:val="00A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62"/>
  </w:style>
  <w:style w:type="paragraph" w:styleId="Footer">
    <w:name w:val="footer"/>
    <w:basedOn w:val="Normal"/>
    <w:link w:val="FooterChar"/>
    <w:uiPriority w:val="99"/>
    <w:unhideWhenUsed/>
    <w:rsid w:val="00F9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john.bibby@arch-hous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john.bibby@arch-housing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hn.bibby@arch-hou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3AF9-D979-4B29-8C24-097936DF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Bibby</dc:creator>
  <cp:keywords/>
  <dc:description/>
  <cp:lastModifiedBy>Nisha Shouan</cp:lastModifiedBy>
  <cp:revision>8</cp:revision>
  <cp:lastPrinted>2015-05-27T14:34:00Z</cp:lastPrinted>
  <dcterms:created xsi:type="dcterms:W3CDTF">2015-05-27T14:40:00Z</dcterms:created>
  <dcterms:modified xsi:type="dcterms:W3CDTF">2015-05-27T15:55:00Z</dcterms:modified>
</cp:coreProperties>
</file>